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0" w:after="120"/>
      </w:pPr>
      <w:r>
        <w:rPr>
          <w:rFonts w:ascii="Inter" w:cs="Inter" w:eastAsia="Inter" w:hAnsi="Inter"/>
          <w:b/>
          <w:bCs/>
          <w:caps/>
          <w:color w:val="2D4EF5"/>
          <w:spacing w:val="40"/>
          <w:sz w:val="18"/>
          <w:szCs w:val="18"/>
        </w:rPr>
        <w:t xml:space="preserve">Template · Content Operations</w:t>
      </w:r>
    </w:p>
    <w:p>
      <w:pPr>
        <w:pStyle w:val="Heading1"/>
        <w:spacing w:before="0" w:after="160"/>
      </w:pPr>
      <w:r>
        <w:rPr>
          <w:rFonts w:ascii="Inter" w:cs="Inter" w:eastAsia="Inter" w:hAnsi="Inter"/>
          <w:b/>
          <w:bCs/>
          <w:color w:val="0D0D0D"/>
          <w:sz w:val="52"/>
          <w:szCs w:val="52"/>
        </w:rPr>
        <w:t xml:space="preserve">Editorial Calendar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6960"/>
      </w:tblGrid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Team / Company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Quarter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Content pillars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24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Primary goal</w:t>
            </w:r>
          </w:p>
        </w:tc>
        <w:tc>
          <w:tcPr>
            <w:tcW w:type="dxa" w:w="69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color w:val="0D0D0D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200"/>
      </w:pPr>
      <w:r>
        <w:t xml:space="preserve"/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This calendar is strategy-first. Every piece maps to a pillar and a goal — not just a publishing date.</w:t>
      </w:r>
    </w:p>
    <w:p>
      <w:pPr>
        <w:pBdr>
          <w:bottom w:val="single" w:color="E2E2E2" w:sz="4"/>
        </w:pBdr>
        <w:spacing w:before="240" w:after="24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How to Use This Calendar</w:t>
      </w:r>
    </w:p>
    <w:p>
      <w:pPr>
        <w:spacing w:before="0" w:after="160"/>
      </w:pPr>
      <w:r>
        <w:rPr>
          <w:rFonts w:ascii="Inter" w:cs="Inter" w:eastAsia="Inter" w:hAnsi="Inter"/>
          <w:color w:val="6b6b6b"/>
          <w:sz w:val="24"/>
          <w:szCs w:val="24"/>
        </w:rPr>
        <w:t xml:space="preserve">Before filling in dates, confirm three things: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Your 3–5 content pillars are documented. Each piece belongs to one pillar.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Each piece has a defined goal: SEO, thought leadership, lead generation, nurture, or retention.</w:t>
      </w:r>
    </w:p>
    <w:p>
      <w:pPr>
        <w:pStyle w:val="ListParagraph"/>
        <w:numPr>
          <w:ilvl w:val="0"/>
          <w:numId w:val="2"/>
        </w:numPr>
        <w:spacing w:before="0" w:after="80"/>
      </w:pPr>
      <w:r>
        <w:rPr>
          <w:rFonts w:ascii="Inter" w:cs="Inter" w:eastAsia="Inter" w:hAnsi="Inter"/>
          <w:color w:val="0D0D0D"/>
          <w:sz w:val="24"/>
          <w:szCs w:val="24"/>
        </w:rPr>
        <w:t xml:space="preserve">You have a content brief for every piece before it enters production.</w:t>
      </w:r>
    </w:p>
    <w:p>
      <w:pPr>
        <w:spacing w:before="0" w:after="8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Content Pillars Reference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rPr>
          <w:tblHeader/>
        </w:trPr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Pillar Name</w:t>
            </w:r>
          </w:p>
        </w:tc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Business Goal It Serves</w:t>
            </w:r>
          </w:p>
        </w:tc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Target ICP Stage</w:t>
            </w:r>
          </w:p>
        </w:tc>
      </w:tr>
      <w:tr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  <w:tc>
          <w:tcPr>
            <w:tcW w:type="dxa" w:w="312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20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Month 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1800"/>
        <w:gridCol w:w="1800"/>
        <w:gridCol w:w="1760"/>
      </w:tblGrid>
      <w:tr>
        <w:trPr>
          <w:tblHeader/>
        </w:trP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0"/>
                <w:szCs w:val="20"/>
              </w:rPr>
              <w:t xml:space="preserve">Title / Topic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0"/>
                <w:szCs w:val="20"/>
              </w:rPr>
              <w:t xml:space="preserve">Content Pillar</w:t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0"/>
                <w:szCs w:val="20"/>
              </w:rPr>
              <w:t xml:space="preserve">Pub Date</w:t>
            </w:r>
          </w:p>
        </w:tc>
        <w:tc>
          <w:tcPr>
            <w:tcW w:type="dxa" w:w="17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t xml:space="preserve"/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Month 1 strategic goal:</w:t>
      </w:r>
    </w:p>
    <w:p>
      <w:pPr>
        <w:spacing w:before="0" w:after="8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Month 2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1800"/>
        <w:gridCol w:w="1800"/>
        <w:gridCol w:w="1760"/>
      </w:tblGrid>
      <w:tr>
        <w:trPr>
          <w:tblHeader/>
        </w:trP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0"/>
                <w:szCs w:val="20"/>
              </w:rPr>
              <w:t xml:space="preserve">Title / Topic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0"/>
                <w:szCs w:val="20"/>
              </w:rPr>
              <w:t xml:space="preserve">Content Pillar</w:t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0"/>
                <w:szCs w:val="20"/>
              </w:rPr>
              <w:t xml:space="preserve">Pub Date</w:t>
            </w:r>
          </w:p>
        </w:tc>
        <w:tc>
          <w:tcPr>
            <w:tcW w:type="dxa" w:w="17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t xml:space="preserve"/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Month 2 strategic goal:</w:t>
      </w:r>
    </w:p>
    <w:p>
      <w:pPr>
        <w:spacing w:before="0" w:after="8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Month 3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2000"/>
        <w:gridCol w:w="1800"/>
        <w:gridCol w:w="1800"/>
        <w:gridCol w:w="1760"/>
      </w:tblGrid>
      <w:tr>
        <w:trPr>
          <w:tblHeader/>
        </w:trP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0"/>
                <w:szCs w:val="20"/>
              </w:rPr>
              <w:t xml:space="preserve">Title / Topic</w:t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0"/>
                <w:szCs w:val="20"/>
              </w:rPr>
              <w:t xml:space="preserve">Content Pillar</w:t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0"/>
                <w:szCs w:val="20"/>
              </w:rPr>
              <w:t xml:space="preserve">Format</w:t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0"/>
                <w:szCs w:val="20"/>
              </w:rPr>
              <w:t xml:space="preserve">Pub Date</w:t>
            </w:r>
          </w:p>
        </w:tc>
        <w:tc>
          <w:tcPr>
            <w:tcW w:type="dxa" w:w="17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0"/>
                <w:szCs w:val="20"/>
              </w:rPr>
              <w:t xml:space="preserve">Status</w:t>
            </w:r>
          </w:p>
        </w:tc>
      </w:tr>
      <w:t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  <w:tc>
          <w:tcPr>
            <w:tcW w:type="dxa" w:w="176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200"/>
              <w:left w:type="dxa" w:w="120"/>
              <w:bottom w:type="dxa" w:w="200"/>
              <w:right w:type="dxa" w:w="120"/>
            </w:tcMar>
          </w:tcPr>
          <w:p>
            <w:r>
              <w:rPr>
                <w:rFonts w:ascii="Inter" w:cs="Inter" w:eastAsia="Inter" w:hAnsi="Inter"/>
                <w:sz w:val="20"/>
                <w:szCs w:val="20"/>
              </w:rPr>
              <w:t xml:space="preserve"/>
            </w:r>
          </w:p>
        </w:tc>
      </w:tr>
    </w:tbl>
    <w:p>
      <w:pPr>
        <w:spacing w:before="0" w:after="120"/>
      </w:pPr>
      <w:r>
        <w:t xml:space="preserve"/>
      </w:r>
    </w:p>
    <w:p>
      <w:pPr>
        <w:pBdr>
          <w:left w:val="single" w:color="2D4EF5" w:sz="12" w:space="10"/>
        </w:pBdr>
        <w:spacing w:before="80" w:after="160"/>
        <w:ind w:left="360"/>
      </w:pPr>
      <w:r>
        <w:rPr>
          <w:rFonts w:ascii="Inter" w:cs="Inter" w:eastAsia="Inter" w:hAnsi="Inter"/>
          <w:color w:val="6b6b6b"/>
          <w:sz w:val="22"/>
          <w:szCs w:val="22"/>
        </w:rPr>
        <w:t xml:space="preserve">Month 3 strategic goal:</w:t>
      </w:r>
    </w:p>
    <w:p>
      <w:pPr>
        <w:spacing w:before="0" w:after="80"/>
      </w:pPr>
      <w:r>
        <w:t xml:space="preserve"/>
      </w:r>
    </w:p>
    <w:p>
      <w:pPr>
        <w:pBdr>
          <w:bottom w:val="single" w:color="E2E2E2" w:sz="4"/>
        </w:pBdr>
        <w:spacing w:before="240" w:after="240"/>
      </w:pPr>
      <w:r>
        <w:t xml:space="preserve"/>
      </w:r>
    </w:p>
    <w:p>
      <w:pPr>
        <w:pStyle w:val="Heading2"/>
        <w:spacing w:before="360" w:after="120"/>
      </w:pPr>
      <w:r>
        <w:rPr>
          <w:rFonts w:ascii="Inter" w:cs="Inter" w:eastAsia="Inter" w:hAnsi="Inter"/>
          <w:b/>
          <w:bCs/>
          <w:color w:val="0D0D0D"/>
          <w:sz w:val="32"/>
          <w:szCs w:val="32"/>
        </w:rPr>
        <w:t xml:space="preserve">Quarter Review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Metric</w:t>
            </w:r>
          </w:p>
        </w:tc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0D0D0D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FFFFFF"/>
                <w:sz w:val="22"/>
                <w:szCs w:val="22"/>
              </w:rPr>
              <w:t xml:space="preserve">Result</w:t>
            </w:r>
          </w:p>
        </w:tc>
      </w:tr>
      <w:t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Pieces published</w:t>
            </w:r>
          </w:p>
        </w:tc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Pieces planned but not published</w:t>
            </w:r>
          </w:p>
        </w:tc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Top performing piece</w:t>
            </w:r>
          </w:p>
        </w:tc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Weakest piece</w:t>
            </w:r>
          </w:p>
        </w:tc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Pillar needing more coverage</w:t>
            </w:r>
          </w:p>
        </w:tc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  <w:tr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shd w:fill="F8F7F4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Inter" w:cs="Inter" w:eastAsia="Inter" w:hAnsi="Inter"/>
                <w:b/>
                <w:bCs/>
                <w:color w:val="0D0D0D"/>
                <w:sz w:val="22"/>
                <w:szCs w:val="22"/>
              </w:rPr>
              <w:t xml:space="preserve">Goal for next quarter</w:t>
            </w:r>
          </w:p>
        </w:tc>
        <w:tc>
          <w:tcPr>
            <w:tcW w:type="dxa" w:w="4680"/>
            <w:tcBorders>
              <w:top w:val="single" w:color="E2E2E2" w:sz="1"/>
              <w:left w:val="single" w:color="E2E2E2" w:sz="1"/>
              <w:bottom w:val="single" w:color="E2E2E2" w:sz="1"/>
              <w:right w:val="single" w:color="E2E2E2" w:sz="1"/>
            </w:tcBorders>
            <w:tcMar>
              <w:top w:type="dxa" w:w="160"/>
              <w:left w:type="dxa" w:w="120"/>
              <w:bottom w:type="dxa" w:w="160"/>
              <w:right w:type="dxa" w:w="120"/>
            </w:tcMar>
          </w:tcPr>
          <w:p>
            <w:r>
              <w:rPr>
                <w:rFonts w:ascii="Inter" w:cs="Inter" w:eastAsia="Inter" w:hAnsi="Inter"/>
                <w:sz w:val="22"/>
                <w:szCs w:val="22"/>
              </w:rPr>
              <w:t xml:space="preserve"/>
            </w:r>
          </w:p>
        </w:tc>
      </w:tr>
    </w:tbl>
    <w:p>
      <w:pPr>
        <w:spacing w:before="0" w:after="200"/>
      </w:pPr>
      <w:r>
        <w:t xml:space="preserve"/>
      </w:r>
    </w:p>
    <w:p>
      <w:pPr>
        <w:spacing w:before="0" w:after="160"/>
      </w:pPr>
      <w:r>
        <w:rPr>
          <w:rFonts w:ascii="Inter" w:cs="Inter" w:eastAsia="Inter" w:hAnsi="Inter"/>
          <w:color w:val="6b6b6b"/>
          <w:sz w:val="24"/>
          <w:szCs w:val="24"/>
        </w:rPr>
        <w:t xml:space="preserve">soorajdivakaran.com · Content Strategy Consulting</w:t>
      </w:r>
    </w:p>
    <w:sectPr>
      <w:footerReference w:type="default" r:id="rId6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2E2E2" w:sz="4"/>
      </w:pBdr>
      <w:tabs>
        <w:tab w:val="right" w:pos="9360"/>
      </w:tabs>
      <w:spacing w:before="120"/>
    </w:pPr>
    <w:r>
      <w:rPr>
        <w:rFonts w:ascii="Inter" w:cs="Inter" w:eastAsia="Inter" w:hAnsi="Inter"/>
        <w:color w:val="6b6b6b"/>
        <w:sz w:val="18"/>
        <w:szCs w:val="18"/>
      </w:rPr>
      <w:t xml:space="preserve">Editorial Calendar  ·  soorajdivakaran.com</w:t>
    </w:r>
    <w:r>
      <w:t xml:space="preserve">	</w:t>
    </w:r>
    <w:r>
      <w:rPr>
        <w:rFonts w:ascii="Inter" w:cs="Inter" w:eastAsia="Inter" w:hAnsi="Inter"/>
        <w:color w:val="6b6b6b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–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5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6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7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abstractNum w:abstractNumId="8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ter" w:cs="Inter" w:eastAsia="Inter" w:hAnsi="Inter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0" w:after="160"/>
      <w:outlineLvl w:val="0"/>
    </w:pPr>
    <w:rPr>
      <w:rFonts w:ascii="Inter" w:cs="Inter" w:eastAsia="Inter" w:hAnsi="Inter"/>
      <w:b/>
      <w:bCs/>
      <w:color w:val="0D0D0D"/>
      <w:sz w:val="52"/>
      <w:szCs w:val="52"/>
    </w:rPr>
  </w:style>
  <w:style w:type="paragraph" w:styleId="Heading2">
    <w:name w:val="Heading 2"/>
    <w:basedOn w:val="Normal"/>
    <w:next w:val="Normal"/>
    <w:qFormat/>
    <w:pPr>
      <w:spacing w:before="360" w:after="120"/>
      <w:outlineLvl w:val="1"/>
    </w:pPr>
    <w:rPr>
      <w:rFonts w:ascii="Inter" w:cs="Inter" w:eastAsia="Inter" w:hAnsi="Inter"/>
      <w:b/>
      <w:bCs/>
      <w:color w:val="0D0D0D"/>
      <w:sz w:val="32"/>
      <w:szCs w:val="32"/>
    </w:rPr>
  </w:style>
  <w:style w:type="paragraph" w:styleId="Heading3">
    <w:name w:val="Heading 3"/>
    <w:basedOn w:val="Normal"/>
    <w:next w:val="Normal"/>
    <w:qFormat/>
    <w:pPr>
      <w:spacing w:before="240" w:after="80"/>
      <w:outlineLvl w:val="2"/>
    </w:pPr>
    <w:rPr>
      <w:rFonts w:ascii="Inter" w:cs="Inter" w:eastAsia="Inter" w:hAnsi="Inter"/>
      <w:b/>
      <w:bCs/>
      <w:color w:val="0D0D0D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2026-03-12T05:45:34.168Z</dcterms:created>
  <dcterms:modified xsi:type="dcterms:W3CDTF">2026-03-12T05:45:34.168Z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